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68"/>
        <w:gridCol w:w="3922"/>
        <w:gridCol w:w="3922"/>
      </w:tblGrid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bookmarkStart w:id="0" w:name="_GoBack"/>
            <w:bookmarkEnd w:id="0"/>
            <w:r>
              <w:t>Slide 1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5.5pt;height:121.5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495396447" r:id="rId7"/>
              </w:object>
            </w:r>
          </w:p>
        </w:tc>
        <w:tc>
          <w:tcPr>
            <w:tcW w:w="3922" w:type="dxa"/>
          </w:tcPr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2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26" type="#_x0000_t75" style="width:175.5pt;height:121.5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495396448" r:id="rId9"/>
              </w:object>
            </w:r>
          </w:p>
        </w:tc>
        <w:tc>
          <w:tcPr>
            <w:tcW w:w="3922" w:type="dxa"/>
          </w:tcPr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3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27" type="#_x0000_t75" style="width:175.5pt;height:121.5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495396449" r:id="rId11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Skoro prezentacja dotyczy skrótów to w skrócie powiem o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Espotelu :)</w:t>
            </w:r>
            <w:proofErr w:type="gramEnd"/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Espotel Poland stanowi część Fińskiej firmy Espotel Oy. Razem dostarczamy naszym klientom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kompleksowe usługi badawczo-rozwojowe w obszarze systemów wbudowanych.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W Espotelu realizuje projekty na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każdym etapie powstawania produktu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, począwszy od stworzenia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konceptu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, rozwoju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oprogramowania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, zaprojektowania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elektroniki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, przygotowania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testów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, wytworzenia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prototypu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, a skończywszy na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certyfikacji i wsparciu przy produkcji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. Działania te obejmują </w:t>
            </w:r>
            <w:r>
              <w:rPr>
                <w:rFonts w:ascii="Calibri" w:hAnsi="Calibri" w:cs="Calibri"/>
                <w:b/>
                <w:bCs/>
                <w:color w:val="000000"/>
                <w:kern w:val="24"/>
                <w:sz w:val="24"/>
                <w:szCs w:val="24"/>
              </w:rPr>
              <w:t>wszystkie fazy, zarówno od strony HW, embedded SW, jak i mechaniki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4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28" type="#_x0000_t75" style="width:175.5pt;height:121.5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495396450" r:id="rId13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Prezentacja dotyczy oszczędzania klikania. Na czym zatem polega problem z klikaniem?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5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29" type="#_x0000_t75" style="width:175.5pt;height:121.5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495396451" r:id="rId15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Otóż odpowiedź jest prosta: bywa ono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upierdliwe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i męczące. Nie wspominając już o jakichś bólach nadgarstków i tego typu sprawach. 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Nawigacja wykorzystująca wyłącznie palety może szybko doprowadzić do frustracji… Owszem, czasami trudno jest się bez nich obejść, gdyż nie zawsze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pamiętamy jakie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funkcje są dostępne. Ale w takim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przypadku gdy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już wiemy z jakiej subpalety będziemy korzystać możemy sobie ją np. „przypiąć pinezką” do okna. Jeżeli są jednka funkcje, które wykorzystujemy w każdym projekcie i niemal na każdym kroku, to warto skorzystać z szybszych metod, które udostępnia LabVIEW.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6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0" type="#_x0000_t75" style="width:175.5pt;height:121.5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495396452" r:id="rId17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Pliki VIT</w:t>
            </w:r>
          </w:p>
          <w:p w:rsidR="00DE1FC0" w:rsidRDefault="00DE1FC0" w:rsidP="00DE1FC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Szablony</w:t>
            </w:r>
          </w:p>
          <w:p w:rsidR="00DE1FC0" w:rsidRDefault="00DE1FC0" w:rsidP="00DE1FC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Snippety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7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1" type="#_x0000_t75" style="width:175.5pt;height:121.5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495396453" r:id="rId19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Przy okazji redukcji klikanie nie można by nie wspomnieć o podstawowych skrótach klawiszowych.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8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2" type="#_x0000_t75" style="width:175.5pt;height:121.5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495396454" r:id="rId21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Czy jest coś jeszcze? Otóż tak, najlepsze dopiero przed nami 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sym w:font="Wingdings" w:char="F04A"/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Spróbowałem zabawić się w historyka i przegrzebałem fora i blogi w celu poznania krótkiej historii QuickDropa.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Oto co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udało mi się dowiedzieć…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9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3" type="#_x0000_t75" style="width:175.5pt;height:121.5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495396455" r:id="rId23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Czy jest coś jeszcze? Otóż tak, najlepsze dopiero przed nami 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sym w:font="Wingdings" w:char="F04A"/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Spróbowałem zabawić się w historyka i przegrzebałem fora i blogi w celu poznania krótkiej historii QuickDropa.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Oto co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udało mi się dowiedzieć…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QuickDrop,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narzędzie o którym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więcej powiem za chwilę, pojawił się w LabVIEW 8.6 (24 Lipca 2008). Pierwotnie umożliwiał on tylko (a może aż) znajdywanie potrzebnych nam obiektów poprzez wpisywanie ich nazwy w odpowiednim okienku. Dzięki czemu mogliśmy zapomnieć o paletach.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28 maja 2009 roku na forum decibel.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ni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.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com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pojawia się post zatytułowany „LabVIEW Scripting”. Narzędzie, które od około 10 lat było wykorzystywane wewnątrz NI zostało w końcu udostępnione zwykłym użytkownikom. Dzięki niemu możliwe jest programowe generowanie i sprawdzanie kodu LV. Udostępnia wiele dodatkowych klas, właściwości i metod VI servera, dzięki którym można programowo tworzyć VI ich front panele czy diagramy. Scripting początkowo dostępny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tylko jako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dodatek, od LabVIEW w wersji 2010 jest instalowany razem ze 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lastRenderedPageBreak/>
              <w:t>środowiskiem i wymaga jedynie odblokowania w opcjach programu.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Po udostępnieniu strippingu, na forach radości nie było końca. Wszyscy zaczęli tworzyć różne narzędzia przy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pomocy których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można było umilać sobie pracę nad kodem G. 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Wiele osób dzieliło się swoimi narzędziami. Jednym z takich hipsterskich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narzędzi o którym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pewnie mało kto słyszał jest „springboard”.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W lipcu 2009 roku również na forum decibel.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ni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.com można było już znaleźć bardzo dobrze zaprojektowane narzędzie JKI Right-Click Framework, przy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pomocy którego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można było już całkiem sprawnie automatyzować pracę programistyczną.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W sierpniu 2009 roku na blogu Darrena Nattingera pojawiła się informacja o nowej funkcjonalności Quick Dropa w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LabVIEW 2009 jaką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były Quick Drop Keyboard Shortcuts.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10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4" type="#_x0000_t75" style="width:175.5pt;height:121.5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495396456" r:id="rId25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Wraz z udostępnieniem scriptingu rozpoczęła się mała rywalizacja pomiędzy Quick Dropem a JKI Right-Click Frameworkiem. Co prawda narzędzie JKI raczej umarło śmiercią naturalną (tak wnioskuje po datach ostatnich postów na forum, w dziale JKI RCF), ale jest to na tyle ciekawe rozwiązanie, że postanowiłem je tutaj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przybliżyć.</w:t>
            </w:r>
            <w:proofErr w:type="gramEnd"/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11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5" type="#_x0000_t75" style="width:175.5pt;height:121.5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495396457" r:id="rId27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Abu móc cokolwiek zrobić, musimy oczywiście najpierw pobrać i zainstalować to narzędzie. 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Po zainstalowaniu narzędzie trzeba aktywować i dopiero wtedy można zacząć go używać podczas kodzenia. 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Na slajdzie jest pokazane okno konfiguracji JKI Right-Click Frameworku. W nim można aktywować zainstalowane „wtyczki”.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12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6" type="#_x0000_t75" style="width:175.5pt;height:121.5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495396458" r:id="rId29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Jak używać?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Tutaj jest przedstawiony przykład skrótu, który połączy przewodami zaznaczone obiekty (btw ten sam skrót tylko, że bardziej rozbudowany, jest dostępny w LabVIEW od wersji 2014).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Zaznaczamy obiekty, które chcemy połączyć,</w:t>
            </w:r>
          </w:p>
          <w:p w:rsidR="00DE1FC0" w:rsidRDefault="00DE1FC0" w:rsidP="00DE1FC0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Wciskamy odpowiedni skrót klawiszowy,</w:t>
            </w:r>
          </w:p>
          <w:p w:rsidR="00DE1FC0" w:rsidRDefault="00DE1FC0" w:rsidP="00DE1FC0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Najeżdżamy na interesujące nas obiekty kursorem (obszar zainteresowania zostanie podświetlony na kolorowo),</w:t>
            </w:r>
          </w:p>
          <w:p w:rsidR="00DE1FC0" w:rsidRDefault="00DE1FC0" w:rsidP="00DE1FC0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Klikamy prawym przyciskiem myszy i wybieramy z interesującą nas operację z dostępnego menu,</w:t>
            </w:r>
          </w:p>
          <w:p w:rsidR="00DE1FC0" w:rsidRDefault="00DE1FC0" w:rsidP="00DE1FC0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Po tej czynności wykonuje się skrypt, który łączy obiekty przewodami i porządkuje je.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Wszystko byłoby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fajnie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gdyby zawsze chciało działać, ale niestety nie do końca tak jest…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13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7" type="#_x0000_t75" style="width:175.5pt;height:121.5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495396459" r:id="rId31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Przejdźmy teraz do najważniejszego tematu prezentacji, a mianowicie Quick Dropa i jego skrótów.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Mając włączone LabVIEW, po wciśnięciu kombinacji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klawiszy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Ctrl+Spacja naszym oczom ukazuje się takie oto okienko – to jest właśnie Quick Drop 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sym w:font="Wingdings" w:char="F04A"/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14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8" type="#_x0000_t75" style="width:175.5pt;height:121.5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8" DrawAspect="Content" ObjectID="_1495396460" r:id="rId33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Takie niepozorne okienko, ale to między innymi dzięki niemu Darren zdobywał N razy z rzędu tytuł „Word’s Fastest LabVIEW Programmer”. Napisał sobie narzędzie do wygrywania pucharów 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 Sprytnie…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15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39" type="#_x0000_t75" style="width:175.5pt;height:121.5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9" DrawAspect="Content" ObjectID="_1495396461" r:id="rId35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Gdy wpisujemy w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okienku czego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nam potrzeba, QuickDrop przeszukuje biblioteki (w tym zawartość aktualnie otwartego projektu) i próbuje dopasować nasze zapytanie do tego co znajdzie. Podświetlony w oknie obiekt jest automatycznie podczepiany pod kursor i wystarczy go już tylko umieścić na diagramie lub front panelu.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16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0" type="#_x0000_t75" style="width:175.5pt;height:121.5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495396462" r:id="rId37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Dostępne są dwa mechanizmy przeszukiwania. Pierwotnie był dostępny tylko mechanizm „NI-search”, który wyniki dopasowuje na podstawie pewnych relacji słów kluczowych, nawet nie wiem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dokładnie na czym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ten algorytm polega. W każdym razie od LabVIEW 2013 dostępny jest mechanizm szybkiego przeszukiwania bazujący na prostym dopasowaniu stringów i ten jest obecnie domyślnym mechanizmem. FastSearch poprawił też responsywnosić QuickDropa i zapewnił, że wpisanie już tylko kilku znaków wystarcza by znaleźć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to czego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trzeba. 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17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1" type="#_x0000_t75" style="width:175.5pt;height:121.5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495396463" r:id="rId39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Aby przyśpieszyć wyszukiwanie można przypisać najczęściej używanym obiektom aliasy. Np. w tym przykładzie strukturze case, przypisano alias „cs”.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Teraz aby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wyszukać casa wystarczy w oknie QuickDropa wpisać cs.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18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2" type="#_x0000_t75" style="width:175.5pt;height:121.5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2" DrawAspect="Content" ObjectID="_1495396464" r:id="rId41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Listę aliastów używanych przez Darrena możemy znaleźć na forum. Aby je dodać, najprościej jest skopiować odpowiedni fragment jego pliku INI.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19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3" type="#_x0000_t75" style="width:175.5pt;height:121.5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495396465" r:id="rId43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Darren podczas prac nad featureami LabVIEW 2009, próbował dogadać z kolegami z R&amp;D możliwość dodania do LabVIEW opcji nadpisywania domyślnych skrótów LabVIEW, własnymi funkcjami użytkowników. Jednak z tych rozmów wynikało, że nie byłoby łatwym zadaniem.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Z tego powodu Darren wziął sprawy w swoje ręce i zaimplementował to po swojemu. Jak to określił na swoim blogu: „</w:t>
            </w:r>
            <w:r w:rsidRPr="00DE1FC0"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Once you've pressed Ctrl-Space, you're in my world </w:t>
            </w:r>
            <w:proofErr w:type="gramStart"/>
            <w:r w:rsidRPr="00DE1FC0"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now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.” – „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Gdy wściekniesz ctrl-spacje, jesteś w moim świecie”. 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P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  <w:lang w:val="en-US"/>
              </w:rPr>
            </w:pPr>
            <w:r w:rsidRPr="00DE1FC0">
              <w:rPr>
                <w:rFonts w:ascii="Calibri" w:hAnsi="Calibri" w:cs="Calibri"/>
                <w:color w:val="000000"/>
                <w:kern w:val="24"/>
                <w:sz w:val="24"/>
                <w:szCs w:val="24"/>
                <w:lang w:val="en-US"/>
              </w:rPr>
              <w:t>Tak powstały Quick Drop Keyboard Shortcuts.</w:t>
            </w:r>
          </w:p>
          <w:p w:rsidR="00DE1FC0" w:rsidRP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  <w:lang w:val="en-US"/>
              </w:rPr>
            </w:pPr>
          </w:p>
          <w:p w:rsidR="00DE1FC0" w:rsidRP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Domyślnie ze środowiskiem instalowanych jest kilka podstawowych skrótów. Ich kod dostępny jest w folderach LabVIEW, w tych lokalizacjach umieszczać też będziemy nasze skróty.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20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4" type="#_x0000_t75" style="width:175.5pt;height:121.5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4" DrawAspect="Content" ObjectID="_1495396466" r:id="rId45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  <w:lang w:val="en-US"/>
              </w:rPr>
              <w:t>Zaprezentuj skróty…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21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5" type="#_x0000_t75" style="width:175.5pt;height:121.5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495396467" r:id="rId47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22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6" type="#_x0000_t75" style="width:175.5pt;height:121.5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495396468" r:id="rId49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23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7" type="#_x0000_t75" style="width:175.5pt;height:121.5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7" DrawAspect="Content" ObjectID="_1495396469" r:id="rId51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lastRenderedPageBreak/>
              <w:t>Slide 24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8" type="#_x0000_t75" style="width:175.5pt;height:121.5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8" DrawAspect="Content" ObjectID="_1495396470" r:id="rId53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  <w:tr w:rsidR="00DE1FC0" w:rsidTr="00DE1FC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DE1FC0" w:rsidRDefault="00DE1FC0">
            <w:r>
              <w:t>Slide 25</w:t>
            </w:r>
          </w:p>
        </w:tc>
        <w:tc>
          <w:tcPr>
            <w:tcW w:w="3922" w:type="dxa"/>
          </w:tcPr>
          <w:p w:rsidR="00DE1FC0" w:rsidRDefault="00DE1FC0">
            <w:r>
              <w:object w:dxaOrig="7791" w:dyaOrig="5387">
                <v:shape id="_x0000_i1049" type="#_x0000_t75" style="width:175.5pt;height:121.5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495396471" r:id="rId55"/>
              </w:object>
            </w:r>
          </w:p>
        </w:tc>
        <w:tc>
          <w:tcPr>
            <w:tcW w:w="3922" w:type="dxa"/>
          </w:tcPr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To by było na tyle z mojej strony.</w:t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Dziękuję za wysłuchanie </w:t>
            </w:r>
            <w:proofErr w:type="gramStart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>tego co</w:t>
            </w:r>
            <w:proofErr w:type="gramEnd"/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t xml:space="preserve"> miałem do powiedzenia </w:t>
            </w:r>
            <w:r>
              <w:rPr>
                <w:rFonts w:ascii="Calibri" w:hAnsi="Calibri" w:cs="Calibri"/>
                <w:color w:val="000000"/>
                <w:kern w:val="24"/>
                <w:sz w:val="24"/>
                <w:szCs w:val="24"/>
              </w:rPr>
              <w:sym w:font="Wingdings" w:char="F04A"/>
            </w:r>
          </w:p>
          <w:p w:rsidR="00DE1FC0" w:rsidRDefault="00DE1FC0" w:rsidP="00DE1FC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DE1FC0" w:rsidRDefault="00DE1FC0"/>
        </w:tc>
      </w:tr>
    </w:tbl>
    <w:p w:rsidR="00CC0831" w:rsidRDefault="00CC0831"/>
    <w:sectPr w:rsidR="00CC08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DD963E2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1FC0"/>
    <w:rsid w:val="00CC0831"/>
    <w:rsid w:val="00DE1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PowerPoint_Slide17.sldx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PowerPoint_Slide21.sldx"/><Relationship Id="rId50" Type="http://schemas.openxmlformats.org/officeDocument/2006/relationships/image" Target="media/image23.emf"/><Relationship Id="rId55" Type="http://schemas.openxmlformats.org/officeDocument/2006/relationships/package" Target="embeddings/Microsoft_PowerPoint_Slide25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package" Target="embeddings/Microsoft_PowerPoint_Slide12.sldx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8.emf"/><Relationship Id="rId45" Type="http://schemas.openxmlformats.org/officeDocument/2006/relationships/package" Target="embeddings/Microsoft_PowerPoint_Slide20.sldx"/><Relationship Id="rId53" Type="http://schemas.openxmlformats.org/officeDocument/2006/relationships/package" Target="embeddings/Microsoft_PowerPoint_Slide24.sldx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PowerPoint_Slide22.sldx"/><Relationship Id="rId57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Slide7.sldx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2.emf"/><Relationship Id="rId56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package" Target="embeddings/Microsoft_PowerPoint_Slide23.sldx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1172</Words>
  <Characters>7037</Characters>
  <Application>Microsoft Office Word</Application>
  <DocSecurity>0</DocSecurity>
  <Lines>58</Lines>
  <Paragraphs>16</Paragraphs>
  <ScaleCrop>false</ScaleCrop>
  <Company/>
  <LinksUpToDate>false</LinksUpToDate>
  <CharactersWithSpaces>8193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Bieńkowski Michał</dc:creator>
  <cp:lastModifiedBy>Bieńkowski Michał</cp:lastModifiedBy>
  <cp:revision>2</cp:revision>
  <dcterms:created xsi:type="dcterms:W3CDTF">2015-06-09T21:04:00Z</dcterms:created>
  <dcterms:modified xsi:type="dcterms:W3CDTF">2015-06-09T21:05:00Z</dcterms:modified>
</cp:coreProperties>
</file>